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феврале 2013 прокуратурой Серебряно-Прудского района была проведена проверка исполнения законодательства о порядке рассмотрения обращений граждан в деятельности администрации Серебряно-Прудского муниципального района Московской области,в ходе которой были выявлены нарушения.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Администрацией Серебряно-Прудского муниципального района было рассмотрено представление от 12.02.2013 года №7-1-2013 об устранении нарушений в исполнении законодательства о порядке рассмотрения обращений граждан в деятельности  Администрации Серебряно-Прудского района.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